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72" w:rsidRDefault="00962272" w:rsidP="009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35A13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Pr="00635A1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095844" w:rsidRDefault="00F2141B" w:rsidP="00635A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5844">
        <w:rPr>
          <w:rFonts w:ascii="Times New Roman" w:hAnsi="Times New Roman" w:cs="Times New Roman"/>
          <w:sz w:val="24"/>
          <w:szCs w:val="24"/>
        </w:rPr>
        <w:t xml:space="preserve">от </w:t>
      </w:r>
      <w:r w:rsidR="00FE26ED">
        <w:rPr>
          <w:rFonts w:ascii="Times New Roman" w:hAnsi="Times New Roman" w:cs="Times New Roman"/>
          <w:sz w:val="24"/>
          <w:szCs w:val="24"/>
        </w:rPr>
        <w:t>10.08.</w:t>
      </w:r>
      <w:r w:rsidRPr="00095844">
        <w:rPr>
          <w:rFonts w:ascii="Times New Roman" w:hAnsi="Times New Roman" w:cs="Times New Roman"/>
          <w:sz w:val="24"/>
          <w:szCs w:val="24"/>
        </w:rPr>
        <w:t>2018 года №</w:t>
      </w:r>
      <w:r w:rsidR="00FE26ED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635A13" w:rsidRPr="00095844" w:rsidRDefault="00635A13" w:rsidP="00635A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5844">
        <w:rPr>
          <w:rFonts w:ascii="Times New Roman" w:hAnsi="Times New Roman" w:cs="Times New Roman"/>
          <w:sz w:val="24"/>
          <w:szCs w:val="24"/>
        </w:rPr>
        <w:t>д. Алябьева</w:t>
      </w:r>
    </w:p>
    <w:p w:rsidR="00F2141B" w:rsidRPr="00635A13" w:rsidRDefault="00F2141B" w:rsidP="00635A1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CC2DF0" w:rsidRPr="00635A13" w:rsidRDefault="00631B42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CC2DF0" w:rsidRPr="0063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CC2DF0"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  </w:t>
      </w:r>
      <w:proofErr w:type="gramStart"/>
      <w:r w:rsidR="00CC2DF0" w:rsidRPr="00635A13">
        <w:rPr>
          <w:rFonts w:ascii="Times New Roman" w:eastAsia="Times New Roman" w:hAnsi="Times New Roman" w:cs="Times New Roman"/>
          <w:b/>
          <w:sz w:val="24"/>
          <w:szCs w:val="24"/>
        </w:rPr>
        <w:t>инвестиционной</w:t>
      </w:r>
      <w:proofErr w:type="gramEnd"/>
    </w:p>
    <w:p w:rsidR="00CC2DF0" w:rsidRPr="00635A13" w:rsidRDefault="00CC2DF0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на территории </w:t>
      </w:r>
      <w:r w:rsidR="00635A13">
        <w:rPr>
          <w:rFonts w:ascii="Times New Roman" w:eastAsia="Times New Roman" w:hAnsi="Times New Roman" w:cs="Times New Roman"/>
          <w:b/>
          <w:sz w:val="24"/>
          <w:szCs w:val="24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 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 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на официальном сайте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635A13" w:rsidRPr="00635A13" w:rsidRDefault="00635A13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Pr="00635A13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Смицкую Л.Д.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41B" w:rsidRPr="00635A13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13" w:rsidRPr="00635A13" w:rsidRDefault="00635A13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35A13">
        <w:rPr>
          <w:rFonts w:ascii="Times New Roman" w:hAnsi="Times New Roman" w:cs="Times New Roman"/>
          <w:sz w:val="24"/>
          <w:szCs w:val="24"/>
        </w:rPr>
        <w:t>Филипповского</w:t>
      </w:r>
      <w:r w:rsidRPr="00635A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         </w:t>
      </w:r>
      <w:r w:rsidR="00635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A13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635A13" w:rsidRDefault="00635A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2DF0" w:rsidRPr="00635A13" w:rsidRDefault="00CC2DF0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> к постановлению 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CC2DF0" w:rsidRPr="00635A13" w:rsidRDefault="00635A13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26ED">
        <w:rPr>
          <w:rFonts w:ascii="Times New Roman" w:eastAsia="Times New Roman" w:hAnsi="Times New Roman" w:cs="Times New Roman"/>
          <w:sz w:val="24"/>
          <w:szCs w:val="24"/>
        </w:rPr>
        <w:t>10.08.</w:t>
      </w:r>
      <w:r w:rsidRPr="00635A13">
        <w:rPr>
          <w:rFonts w:ascii="Times New Roman" w:eastAsia="Times New Roman" w:hAnsi="Times New Roman" w:cs="Times New Roman"/>
          <w:sz w:val="24"/>
          <w:szCs w:val="24"/>
        </w:rPr>
        <w:t xml:space="preserve">2018 года № </w:t>
      </w:r>
      <w:r w:rsidR="00FE26ED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CC2DF0" w:rsidRPr="00635A13" w:rsidRDefault="00CC2DF0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CC2DF0" w:rsidRPr="00635A13" w:rsidRDefault="00CC2DF0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C2DF0" w:rsidRPr="00635A13" w:rsidRDefault="00635A13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инвестиционной  деятельности   на  территории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Октябрьского района Курской области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CC2DF0" w:rsidP="00635A1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правоотношения между органами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CC2DF0" w:rsidRPr="00635A13" w:rsidRDefault="00CC2DF0" w:rsidP="00635A1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CC2DF0" w:rsidRPr="00635A13" w:rsidRDefault="00CC2DF0" w:rsidP="00635A1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термины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инвестиционная деятельность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инвесторы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и обеспечивающие их целевое использование;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договор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капитальные вложения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инвестиции в основной капитал.</w:t>
      </w:r>
    </w:p>
    <w:p w:rsidR="00CC2DF0" w:rsidRPr="00635A13" w:rsidRDefault="00CC2DF0" w:rsidP="00635A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C4293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равноправия инвесторов и </w:t>
      </w:r>
      <w:proofErr w:type="spell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унифицированности</w:t>
      </w:r>
      <w:proofErr w:type="spell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процедур;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обязательности исполнения принятых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взаимной ответственности органов государственной власти и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CC2DF0" w:rsidRPr="00635A13" w:rsidRDefault="00CC2DF0" w:rsidP="00635A1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Инвестиционная деятельность может осуществляться в следующих формах: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 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 (областные целев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программы) и решениями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контролируется Администрацией и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правовыми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CC2DF0" w:rsidP="00635A1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инвесторов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Инвесторы имеют право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сфере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иных действий, не запрещенных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Субъекты инвестиционной деятельности обязаны: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уплачивать налоги и другие обязательные платежи, установленные закона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CC2DF0" w:rsidRPr="00635A13" w:rsidRDefault="00CC2DF0" w:rsidP="00635A13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 w:rsidR="001C4293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 полномочиям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инвестиционной деятельности 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полномочиям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инвестиционного процесса в муниципальном образовании.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гласность и открытость процедуры принятия решений о предоставлении муниципальной поддержки.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8E463F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CC2DF0" w:rsidRPr="00635A13" w:rsidRDefault="00CC2DF0" w:rsidP="00635A13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инвестиции в виде капитальных вложений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предоставленных на возвратной и платной основе, что   подтверждается справками налогового органа и отделом учета и отчетности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Инвестор, претендующий на получение муниципальной поддержки, направляет в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следующие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запросить дополнительные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Правовые гарантии предусматривают: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гласность в обсуждении инвестиционных проектов.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Органы местного самоуправления муниципального образования в соответствии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РФ и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CC2DF0" w:rsidRPr="00635A13" w:rsidRDefault="00CC2DF0" w:rsidP="00635A1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Инвестиционный договор между администрацией </w:t>
      </w:r>
      <w:r w:rsid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субъектом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объемы, направления и сроки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находится в компетенции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  муниципального образования, то проект инвестиционного договора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согласованию с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значимые для экономики района условия.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CC2DF0" w:rsidRPr="00635A13" w:rsidRDefault="00CC2DF0" w:rsidP="00635A1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поддержка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консультационной поддержки;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информационной поддержки.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создании инфраструктуры бизнеса.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 и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области, а также нормативными правовыми актами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Консультационная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Информационная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сельсовету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CC2DF0" w:rsidRPr="00635A13" w:rsidRDefault="00CC2DF0" w:rsidP="00635A1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4338E5" w:rsidRPr="00635A13" w:rsidRDefault="004338E5" w:rsidP="00635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8E5" w:rsidRPr="00635A1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79"/>
    <w:multiLevelType w:val="multilevel"/>
    <w:tmpl w:val="83C6E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D9F"/>
    <w:multiLevelType w:val="multilevel"/>
    <w:tmpl w:val="022CB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32F"/>
    <w:multiLevelType w:val="multilevel"/>
    <w:tmpl w:val="7A6CD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133"/>
    <w:multiLevelType w:val="multilevel"/>
    <w:tmpl w:val="EAE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C0"/>
    <w:multiLevelType w:val="multilevel"/>
    <w:tmpl w:val="7290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7210"/>
    <w:multiLevelType w:val="multilevel"/>
    <w:tmpl w:val="5130E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1E56"/>
    <w:multiLevelType w:val="multilevel"/>
    <w:tmpl w:val="20385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F503C"/>
    <w:multiLevelType w:val="multilevel"/>
    <w:tmpl w:val="A3AC6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0B53"/>
    <w:multiLevelType w:val="multilevel"/>
    <w:tmpl w:val="35B23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A1AA0"/>
    <w:multiLevelType w:val="multilevel"/>
    <w:tmpl w:val="46FA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86B"/>
    <w:multiLevelType w:val="multilevel"/>
    <w:tmpl w:val="F82AE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47AA"/>
    <w:multiLevelType w:val="multilevel"/>
    <w:tmpl w:val="387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96729"/>
    <w:multiLevelType w:val="multilevel"/>
    <w:tmpl w:val="A284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DF0"/>
    <w:rsid w:val="00000349"/>
    <w:rsid w:val="00095844"/>
    <w:rsid w:val="001C4293"/>
    <w:rsid w:val="002A716B"/>
    <w:rsid w:val="002E67D4"/>
    <w:rsid w:val="004338E5"/>
    <w:rsid w:val="00631B42"/>
    <w:rsid w:val="00635A13"/>
    <w:rsid w:val="008714B7"/>
    <w:rsid w:val="0087441C"/>
    <w:rsid w:val="008E463F"/>
    <w:rsid w:val="00962272"/>
    <w:rsid w:val="00BD2253"/>
    <w:rsid w:val="00BE4153"/>
    <w:rsid w:val="00CC2DF0"/>
    <w:rsid w:val="00E54B24"/>
    <w:rsid w:val="00F068E4"/>
    <w:rsid w:val="00F2141B"/>
    <w:rsid w:val="00F57FA5"/>
    <w:rsid w:val="00F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0"/>
    <w:rPr>
      <w:b/>
      <w:bCs/>
    </w:rPr>
  </w:style>
  <w:style w:type="character" w:styleId="a5">
    <w:name w:val="Hyperlink"/>
    <w:basedOn w:val="a0"/>
    <w:uiPriority w:val="99"/>
    <w:semiHidden/>
    <w:unhideWhenUsed/>
    <w:rsid w:val="00CC2DF0"/>
    <w:rPr>
      <w:color w:val="0000FF"/>
      <w:u w:val="single"/>
    </w:rPr>
  </w:style>
  <w:style w:type="paragraph" w:styleId="a6">
    <w:name w:val="No Spacing"/>
    <w:uiPriority w:val="1"/>
    <w:qFormat/>
    <w:rsid w:val="00F214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35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2018-07-30T12:09:00Z</dcterms:created>
  <dcterms:modified xsi:type="dcterms:W3CDTF">2018-08-10T06:04:00Z</dcterms:modified>
</cp:coreProperties>
</file>