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BE29A7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BE29A7" w:rsidRDefault="00BE29A7">
            <w:pPr>
              <w:pStyle w:val="10"/>
            </w:pPr>
          </w:p>
        </w:tc>
      </w:tr>
    </w:tbl>
    <w:tbl>
      <w:tblPr>
        <w:tblStyle w:val="af1"/>
        <w:tblpPr w:leftFromText="180" w:rightFromText="180" w:horzAnchor="page" w:tblpX="829" w:tblpY="-27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7"/>
      </w:tblGrid>
      <w:tr w:rsidR="00BE29A7">
        <w:trPr>
          <w:trHeight w:hRule="exact" w:val="383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BE29A7" w:rsidRDefault="00BE29A7">
            <w:pPr>
              <w:pStyle w:val="10"/>
              <w:keepLines w:val="0"/>
              <w:widowControl w:val="0"/>
              <w:tabs>
                <w:tab w:val="left" w:pos="4045"/>
              </w:tabs>
              <w:spacing w:before="0" w:line="240" w:lineRule="exact"/>
              <w:ind w:right="57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BE29A7" w:rsidRDefault="00BE29A7">
            <w:pPr>
              <w:tabs>
                <w:tab w:val="left" w:pos="861"/>
              </w:tabs>
              <w:ind w:left="599"/>
              <w:rPr>
                <w:rFonts w:ascii="Times New Roman" w:hAnsi="Times New Roman"/>
              </w:rPr>
            </w:pPr>
          </w:p>
          <w:p w:rsidR="00BE29A7" w:rsidRDefault="00BE29A7">
            <w:pPr>
              <w:tabs>
                <w:tab w:val="left" w:pos="861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af1"/>
        <w:tblpPr w:leftFromText="181" w:rightFromText="181" w:vertAnchor="page" w:horzAnchor="margin" w:tblpXSpec="right" w:tblpY="170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562"/>
      </w:tblGrid>
      <w:tr w:rsidR="00BE29A7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BE29A7" w:rsidRDefault="00BE29A7"/>
        </w:tc>
      </w:tr>
      <w:tr w:rsidR="00BE29A7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BE29A7" w:rsidRDefault="00BE29A7">
            <w:pPr>
              <w:spacing w:line="240" w:lineRule="exact"/>
              <w:ind w:left="743" w:right="6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E29A7" w:rsidRDefault="00BE29A7">
      <w:pPr>
        <w:spacing w:after="0" w:line="240" w:lineRule="auto"/>
        <w:rPr>
          <w:rFonts w:ascii="Times New Roman" w:hAnsi="Times New Roman"/>
          <w:sz w:val="28"/>
        </w:rPr>
      </w:pPr>
    </w:p>
    <w:p w:rsidR="00BE29A7" w:rsidRDefault="00BE29A7">
      <w:pPr>
        <w:tabs>
          <w:tab w:val="left" w:pos="3969"/>
        </w:tabs>
        <w:spacing w:after="0" w:line="240" w:lineRule="exact"/>
        <w:ind w:right="5812"/>
        <w:jc w:val="both"/>
        <w:rPr>
          <w:rFonts w:ascii="Times New Roman" w:hAnsi="Times New Roman"/>
          <w:b/>
          <w:sz w:val="20"/>
        </w:rPr>
      </w:pPr>
    </w:p>
    <w:p w:rsidR="00BE29A7" w:rsidRDefault="004E2D2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62FAD">
        <w:rPr>
          <w:rFonts w:ascii="Times New Roman" w:hAnsi="Times New Roman"/>
          <w:sz w:val="28"/>
        </w:rPr>
        <w:t>«Определением 2-го Кассационного суда общей юрисдикции от 25.03.2025 по делу № 2-565/2024 поставлена точка в</w:t>
      </w:r>
      <w:r w:rsidR="00762FAD">
        <w:rPr>
          <w:rFonts w:ascii="Times New Roman" w:hAnsi="Times New Roman"/>
          <w:sz w:val="28"/>
        </w:rPr>
        <w:t xml:space="preserve"> разрешении спора о возможности увольнении работника за прогул.</w:t>
      </w:r>
    </w:p>
    <w:p w:rsidR="00BE29A7" w:rsidRDefault="00762F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материалов дела следует, что чиновница обучалась в аспирантуре и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подготовки к промежуточной аттестации попросила дать ей оплачиваемый свободный от работы день, который положен по ТК РФ.</w:t>
      </w:r>
      <w:r>
        <w:rPr>
          <w:rFonts w:ascii="Times New Roman" w:hAnsi="Times New Roman"/>
          <w:sz w:val="28"/>
        </w:rPr>
        <w:t xml:space="preserve"> Наниматель отказал ей, потребовав справку-вызов из вуза. Справку служащая не предоставила, однако днями отдыха воспользовалась. Ее уволили за прогул.</w:t>
      </w:r>
    </w:p>
    <w:p w:rsidR="00BE29A7" w:rsidRDefault="00762F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требований действующего трудового законодательства счел увольнение законным.</w:t>
      </w:r>
    </w:p>
    <w:p w:rsidR="00BE29A7" w:rsidRDefault="00762F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право отдо</w:t>
      </w:r>
      <w:r>
        <w:rPr>
          <w:rFonts w:ascii="Times New Roman" w:hAnsi="Times New Roman"/>
          <w:sz w:val="28"/>
        </w:rPr>
        <w:t xml:space="preserve">хнуть возникает только в дни из справки-вызова 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ВУЗ</w:t>
      </w:r>
      <w:proofErr w:type="gramEnd"/>
      <w:r>
        <w:rPr>
          <w:rFonts w:ascii="Times New Roman" w:hAnsi="Times New Roman"/>
          <w:sz w:val="28"/>
        </w:rPr>
        <w:t>, самовольно выбрать свободный день нельзя (это надо согласовать с нанимателем), а также без решения нанимателя работу пропускать нельзя.</w:t>
      </w:r>
      <w:bookmarkStart w:id="0" w:name="_GoBack"/>
      <w:bookmarkEnd w:id="0"/>
      <w:r>
        <w:rPr>
          <w:rFonts w:ascii="Times New Roman" w:hAnsi="Times New Roman"/>
          <w:sz w:val="28"/>
        </w:rPr>
        <w:t>».</w:t>
      </w:r>
    </w:p>
    <w:p w:rsidR="00BE29A7" w:rsidRDefault="00BE29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E29A7" w:rsidRDefault="00762F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прокурора Октябрьского района                      Е.Н. П</w:t>
      </w:r>
      <w:r>
        <w:rPr>
          <w:rFonts w:ascii="Times New Roman" w:hAnsi="Times New Roman"/>
          <w:sz w:val="28"/>
        </w:rPr>
        <w:t>оздняков</w:t>
      </w:r>
    </w:p>
    <w:sectPr w:rsidR="00BE29A7" w:rsidSect="00BE29A7">
      <w:headerReference w:type="default" r:id="rId6"/>
      <w:footerReference w:type="first" r:id="rId7"/>
      <w:pgSz w:w="11906" w:h="16838"/>
      <w:pgMar w:top="1134" w:right="567" w:bottom="1276" w:left="1418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FAD" w:rsidRDefault="00762FAD" w:rsidP="00BE29A7">
      <w:pPr>
        <w:spacing w:after="0" w:line="240" w:lineRule="auto"/>
      </w:pPr>
      <w:r>
        <w:separator/>
      </w:r>
    </w:p>
  </w:endnote>
  <w:endnote w:type="continuationSeparator" w:id="0">
    <w:p w:rsidR="00762FAD" w:rsidRDefault="00762FAD" w:rsidP="00BE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E29A7">
      <w:trPr>
        <w:trHeight w:val="57"/>
      </w:trPr>
      <w:tc>
        <w:tcPr>
          <w:tcW w:w="364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BE29A7" w:rsidRDefault="00762FAD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BE29A7" w:rsidRDefault="00762FAD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   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 w:themeColor="background1" w:themeShade="BF"/>
              <w:sz w:val="16"/>
            </w:rPr>
            <w:t>омер</w:t>
          </w:r>
          <w:bookmarkEnd w:id="2"/>
          <w:proofErr w:type="spellEnd"/>
        </w:p>
      </w:tc>
    </w:tr>
  </w:tbl>
  <w:p w:rsidR="00BE29A7" w:rsidRDefault="00BE29A7">
    <w:pPr>
      <w:pStyle w:val="a5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FAD" w:rsidRDefault="00762FAD" w:rsidP="00BE29A7">
      <w:pPr>
        <w:spacing w:after="0" w:line="240" w:lineRule="auto"/>
      </w:pPr>
      <w:r>
        <w:separator/>
      </w:r>
    </w:p>
  </w:footnote>
  <w:footnote w:type="continuationSeparator" w:id="0">
    <w:p w:rsidR="00762FAD" w:rsidRDefault="00762FAD" w:rsidP="00BE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9A7" w:rsidRDefault="00BE29A7">
    <w:pPr>
      <w:pStyle w:val="af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762FAD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762FAD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BE29A7" w:rsidRDefault="00BE29A7">
    <w:pPr>
      <w:pStyle w:val="af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9A7"/>
    <w:rsid w:val="004E2D2B"/>
    <w:rsid w:val="00762FAD"/>
    <w:rsid w:val="00BE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29A7"/>
  </w:style>
  <w:style w:type="paragraph" w:styleId="10">
    <w:name w:val="heading 1"/>
    <w:basedOn w:val="a"/>
    <w:next w:val="a"/>
    <w:link w:val="11"/>
    <w:uiPriority w:val="9"/>
    <w:qFormat/>
    <w:rsid w:val="00BE29A7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BE29A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E29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E29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E29A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29A7"/>
  </w:style>
  <w:style w:type="paragraph" w:styleId="21">
    <w:name w:val="toc 2"/>
    <w:next w:val="a"/>
    <w:link w:val="22"/>
    <w:uiPriority w:val="39"/>
    <w:rsid w:val="00BE29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E29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E29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E29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E29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E29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29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E29A7"/>
    <w:rPr>
      <w:rFonts w:ascii="XO Thames" w:hAnsi="XO Thames"/>
      <w:sz w:val="28"/>
    </w:rPr>
  </w:style>
  <w:style w:type="paragraph" w:customStyle="1" w:styleId="Normal1">
    <w:name w:val="Normal1"/>
    <w:link w:val="Normal10"/>
    <w:rsid w:val="00BE29A7"/>
    <w:pPr>
      <w:widowControl w:val="0"/>
      <w:spacing w:before="120" w:after="0" w:line="256" w:lineRule="auto"/>
      <w:ind w:left="400" w:right="200"/>
      <w:jc w:val="center"/>
    </w:pPr>
    <w:rPr>
      <w:rFonts w:ascii="Times New Roman" w:hAnsi="Times New Roman"/>
      <w:sz w:val="18"/>
    </w:rPr>
  </w:style>
  <w:style w:type="character" w:customStyle="1" w:styleId="Normal10">
    <w:name w:val="Normal1"/>
    <w:link w:val="Normal1"/>
    <w:rsid w:val="00BE29A7"/>
    <w:rPr>
      <w:rFonts w:ascii="Times New Roman" w:hAnsi="Times New Roman"/>
      <w:sz w:val="18"/>
    </w:rPr>
  </w:style>
  <w:style w:type="paragraph" w:customStyle="1" w:styleId="Style5">
    <w:name w:val="Style5"/>
    <w:basedOn w:val="a"/>
    <w:link w:val="Style50"/>
    <w:rsid w:val="00BE29A7"/>
    <w:pPr>
      <w:widowControl w:val="0"/>
      <w:spacing w:after="0" w:line="329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BE29A7"/>
    <w:rPr>
      <w:rFonts w:ascii="Times New Roman" w:hAnsi="Times New Roman"/>
      <w:sz w:val="24"/>
    </w:rPr>
  </w:style>
  <w:style w:type="paragraph" w:styleId="a3">
    <w:name w:val="Normal (Web)"/>
    <w:basedOn w:val="a"/>
    <w:link w:val="a4"/>
    <w:rsid w:val="00BE29A7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BE29A7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BE29A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E29A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E29A7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BE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BE29A7"/>
  </w:style>
  <w:style w:type="paragraph" w:styleId="a7">
    <w:name w:val="Balloon Text"/>
    <w:basedOn w:val="a"/>
    <w:link w:val="a8"/>
    <w:rsid w:val="00BE29A7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BE29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BE29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E29A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BE29A7"/>
  </w:style>
  <w:style w:type="paragraph" w:customStyle="1" w:styleId="13">
    <w:name w:val="Выделение1"/>
    <w:link w:val="a9"/>
    <w:rsid w:val="00BE29A7"/>
    <w:rPr>
      <w:i/>
    </w:rPr>
  </w:style>
  <w:style w:type="character" w:styleId="a9">
    <w:name w:val="Emphasis"/>
    <w:link w:val="13"/>
    <w:rsid w:val="00BE29A7"/>
    <w:rPr>
      <w:i/>
    </w:rPr>
  </w:style>
  <w:style w:type="character" w:customStyle="1" w:styleId="50">
    <w:name w:val="Заголовок 5 Знак"/>
    <w:link w:val="5"/>
    <w:rsid w:val="00BE29A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E29A7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link w:val="aa"/>
    <w:rsid w:val="00BE29A7"/>
    <w:rPr>
      <w:color w:val="0000FF"/>
      <w:u w:val="single"/>
    </w:rPr>
  </w:style>
  <w:style w:type="character" w:styleId="aa">
    <w:name w:val="Hyperlink"/>
    <w:link w:val="14"/>
    <w:rsid w:val="00BE29A7"/>
    <w:rPr>
      <w:color w:val="0000FF"/>
      <w:u w:val="single"/>
    </w:rPr>
  </w:style>
  <w:style w:type="paragraph" w:customStyle="1" w:styleId="Footnote">
    <w:name w:val="Footnote"/>
    <w:link w:val="Footnote0"/>
    <w:rsid w:val="00BE29A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E29A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E29A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E29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E29A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E29A7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BE29A7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sid w:val="00BE29A7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rsid w:val="00BE29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E29A7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rsid w:val="00BE29A7"/>
    <w:pPr>
      <w:widowControl w:val="0"/>
      <w:spacing w:after="0" w:line="277" w:lineRule="exact"/>
      <w:ind w:firstLine="130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BE29A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BE29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E29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E29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E29A7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BE29A7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BE29A7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BE29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BE29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29A7"/>
    <w:rPr>
      <w:rFonts w:ascii="XO Thames" w:hAnsi="XO Thames"/>
      <w:b/>
      <w:sz w:val="24"/>
    </w:rPr>
  </w:style>
  <w:style w:type="paragraph" w:styleId="af">
    <w:name w:val="header"/>
    <w:basedOn w:val="a"/>
    <w:link w:val="af0"/>
    <w:rsid w:val="00BE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sid w:val="00BE29A7"/>
  </w:style>
  <w:style w:type="character" w:customStyle="1" w:styleId="20">
    <w:name w:val="Заголовок 2 Знак"/>
    <w:link w:val="2"/>
    <w:rsid w:val="00BE29A7"/>
    <w:rPr>
      <w:rFonts w:ascii="XO Thames" w:hAnsi="XO Thames"/>
      <w:b/>
      <w:sz w:val="28"/>
    </w:rPr>
  </w:style>
  <w:style w:type="paragraph" w:customStyle="1" w:styleId="17">
    <w:name w:val="Абзац списка1"/>
    <w:basedOn w:val="a"/>
    <w:link w:val="18"/>
    <w:rsid w:val="00BE29A7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8">
    <w:name w:val="Абзац списка1"/>
    <w:basedOn w:val="1"/>
    <w:link w:val="17"/>
    <w:rsid w:val="00BE29A7"/>
    <w:rPr>
      <w:rFonts w:ascii="Calibri" w:hAnsi="Calibri"/>
    </w:rPr>
  </w:style>
  <w:style w:type="table" w:styleId="af1">
    <w:name w:val="Table Grid"/>
    <w:basedOn w:val="a1"/>
    <w:rsid w:val="00BE29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Филиппово</cp:lastModifiedBy>
  <cp:revision>3</cp:revision>
  <dcterms:created xsi:type="dcterms:W3CDTF">2023-11-20T12:29:00Z</dcterms:created>
  <dcterms:modified xsi:type="dcterms:W3CDTF">2025-12-23T13:23:00Z</dcterms:modified>
</cp:coreProperties>
</file>